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ED5A82" w:rsidTr="001D3334">
        <w:trPr>
          <w:trHeight w:val="329"/>
        </w:trPr>
        <w:tc>
          <w:tcPr>
            <w:tcW w:w="4606" w:type="dxa"/>
          </w:tcPr>
          <w:p w:rsidR="00122807" w:rsidRPr="0035053F" w:rsidRDefault="00465BD3" w:rsidP="001D3334">
            <w:pPr>
              <w:pStyle w:val="En-tte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</w:tr>
      <w:tr w:rsidR="00ED5A82" w:rsidTr="001D3334">
        <w:trPr>
          <w:trHeight w:val="282"/>
        </w:trPr>
        <w:tc>
          <w:tcPr>
            <w:tcW w:w="4606" w:type="dxa"/>
          </w:tcPr>
          <w:p w:rsidR="00122807" w:rsidRPr="0035053F" w:rsidRDefault="00465BD3" w:rsidP="001D3334">
            <w:pPr>
              <w:rPr>
                <w:rFonts w:asciiTheme="minorHAnsi" w:hAnsiTheme="minorHAnsi" w:cstheme="minorHAnsi"/>
              </w:rPr>
            </w:pPr>
          </w:p>
        </w:tc>
      </w:tr>
      <w:tr w:rsidR="00ED5A82" w:rsidTr="001D3334">
        <w:trPr>
          <w:trHeight w:val="282"/>
        </w:trPr>
        <w:tc>
          <w:tcPr>
            <w:tcW w:w="4606" w:type="dxa"/>
          </w:tcPr>
          <w:p w:rsidR="00122807" w:rsidRPr="0035053F" w:rsidRDefault="00465BD3" w:rsidP="001D3334">
            <w:pPr>
              <w:pStyle w:val="En-tte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600773" w:rsidRPr="0035053F" w:rsidRDefault="00465BD3" w:rsidP="00CC6184">
      <w:pPr>
        <w:widowControl w:val="0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552" w:right="3289"/>
        <w:jc w:val="center"/>
        <w:rPr>
          <w:rFonts w:asciiTheme="minorHAnsi" w:hAnsiTheme="minorHAnsi" w:cstheme="minorHAnsi"/>
          <w:b/>
          <w:sz w:val="36"/>
        </w:rPr>
      </w:pPr>
      <w:r w:rsidRPr="0035053F">
        <w:rPr>
          <w:rFonts w:asciiTheme="minorHAnsi" w:hAnsiTheme="minorHAnsi" w:cstheme="minorHAnsi"/>
          <w:b/>
          <w:sz w:val="36"/>
        </w:rPr>
        <w:t>POUR AFFICHAGE</w:t>
      </w:r>
    </w:p>
    <w:p w:rsidR="00600773" w:rsidRPr="0035053F" w:rsidRDefault="00465BD3" w:rsidP="00600773">
      <w:pPr>
        <w:jc w:val="both"/>
        <w:rPr>
          <w:rFonts w:asciiTheme="minorHAnsi" w:hAnsiTheme="minorHAnsi" w:cstheme="minorHAnsi"/>
        </w:rPr>
      </w:pPr>
    </w:p>
    <w:p w:rsidR="00600773" w:rsidRPr="0035053F" w:rsidRDefault="00465BD3" w:rsidP="00600773">
      <w:pPr>
        <w:rPr>
          <w:rFonts w:asciiTheme="minorHAnsi" w:hAnsiTheme="minorHAnsi" w:cstheme="minorHAnsi"/>
        </w:rPr>
      </w:pPr>
    </w:p>
    <w:p w:rsidR="00600773" w:rsidRPr="0035053F" w:rsidRDefault="00465BD3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053F">
        <w:rPr>
          <w:rFonts w:asciiTheme="minorHAnsi" w:hAnsiTheme="minorHAnsi" w:cstheme="minorHAnsi"/>
          <w:b/>
          <w:sz w:val="28"/>
          <w:szCs w:val="28"/>
        </w:rPr>
        <w:t>COUPURES DE COURANT</w:t>
      </w:r>
    </w:p>
    <w:p w:rsidR="00600773" w:rsidRPr="0035053F" w:rsidRDefault="00465BD3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053F">
        <w:rPr>
          <w:rFonts w:asciiTheme="minorHAnsi" w:hAnsiTheme="minorHAnsi" w:cstheme="minorHAnsi"/>
          <w:b/>
          <w:sz w:val="28"/>
          <w:szCs w:val="28"/>
        </w:rPr>
        <w:t xml:space="preserve"> POUR TRAVAUX</w:t>
      </w:r>
    </w:p>
    <w:p w:rsidR="00600773" w:rsidRPr="0035053F" w:rsidRDefault="00465BD3">
      <w:pPr>
        <w:rPr>
          <w:rFonts w:asciiTheme="minorHAnsi" w:hAnsiTheme="minorHAnsi" w:cstheme="minorHAnsi"/>
          <w:sz w:val="20"/>
        </w:rPr>
      </w:pPr>
    </w:p>
    <w:p w:rsidR="00600773" w:rsidRPr="0035053F" w:rsidRDefault="00465BD3">
      <w:pPr>
        <w:rPr>
          <w:rFonts w:asciiTheme="minorHAnsi" w:hAnsiTheme="minorHAnsi" w:cstheme="minorHAnsi"/>
          <w:sz w:val="20"/>
        </w:rPr>
      </w:pPr>
    </w:p>
    <w:p w:rsidR="00600773" w:rsidRPr="0035053F" w:rsidRDefault="00465BD3" w:rsidP="00600773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Commune de : VILLAZ</w:t>
      </w:r>
    </w:p>
    <w:p w:rsidR="00600773" w:rsidRPr="0035053F" w:rsidRDefault="00465BD3" w:rsidP="00600773">
      <w:pPr>
        <w:rPr>
          <w:rFonts w:asciiTheme="minorHAnsi" w:hAnsiTheme="minorHAnsi" w:cstheme="minorHAnsi"/>
          <w:sz w:val="20"/>
        </w:rPr>
      </w:pPr>
    </w:p>
    <w:p w:rsidR="009B4B87" w:rsidRPr="0035053F" w:rsidRDefault="00465BD3" w:rsidP="009B4B87">
      <w:pPr>
        <w:jc w:val="both"/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Pour répondre aux besoins de sa clientèle, Electricit</w:t>
      </w:r>
      <w:r w:rsidRPr="0035053F">
        <w:rPr>
          <w:rFonts w:asciiTheme="minorHAnsi" w:hAnsiTheme="minorHAnsi" w:cstheme="minorHAnsi"/>
          <w:sz w:val="20"/>
        </w:rPr>
        <w:t xml:space="preserve">é Réseau Distribution </w:t>
      </w:r>
      <w:r w:rsidRPr="0035053F">
        <w:rPr>
          <w:rFonts w:asciiTheme="minorHAnsi" w:hAnsiTheme="minorHAnsi" w:cstheme="minorHAnsi"/>
          <w:sz w:val="20"/>
        </w:rPr>
        <w:t>France</w:t>
      </w:r>
      <w:r w:rsidRPr="0035053F">
        <w:rPr>
          <w:rFonts w:asciiTheme="minorHAnsi" w:hAnsiTheme="minorHAnsi" w:cstheme="minorHAnsi"/>
          <w:sz w:val="20"/>
        </w:rPr>
        <w:t xml:space="preserve"> a prévu de réaliser sur le réseau de distribution </w:t>
      </w:r>
      <w:r w:rsidRPr="0035053F">
        <w:rPr>
          <w:rFonts w:asciiTheme="minorHAnsi" w:hAnsiTheme="minorHAnsi" w:cstheme="minorHAnsi"/>
          <w:sz w:val="20"/>
        </w:rPr>
        <w:t xml:space="preserve">des travaux </w:t>
      </w:r>
      <w:r w:rsidRPr="0035053F">
        <w:rPr>
          <w:rFonts w:asciiTheme="minorHAnsi" w:hAnsiTheme="minorHAnsi" w:cstheme="minorHAnsi"/>
          <w:sz w:val="20"/>
        </w:rPr>
        <w:t>qui entraîneront une</w:t>
      </w:r>
      <w:r w:rsidRPr="0035053F">
        <w:rPr>
          <w:rFonts w:asciiTheme="minorHAnsi" w:hAnsiTheme="minorHAnsi" w:cstheme="minorHAnsi"/>
          <w:sz w:val="20"/>
        </w:rPr>
        <w:t xml:space="preserve"> ou plusieurs</w:t>
      </w:r>
      <w:r w:rsidRPr="0035053F">
        <w:rPr>
          <w:rFonts w:asciiTheme="minorHAnsi" w:hAnsiTheme="minorHAnsi" w:cstheme="minorHAnsi"/>
          <w:sz w:val="20"/>
        </w:rPr>
        <w:t xml:space="preserve"> coupure</w:t>
      </w:r>
      <w:r w:rsidRPr="0035053F">
        <w:rPr>
          <w:rFonts w:asciiTheme="minorHAnsi" w:hAnsiTheme="minorHAnsi" w:cstheme="minorHAnsi"/>
          <w:sz w:val="20"/>
        </w:rPr>
        <w:t>s</w:t>
      </w:r>
      <w:r w:rsidRPr="0035053F">
        <w:rPr>
          <w:rFonts w:asciiTheme="minorHAnsi" w:hAnsiTheme="minorHAnsi" w:cstheme="minorHAnsi"/>
          <w:sz w:val="20"/>
        </w:rPr>
        <w:t xml:space="preserve"> d’électricité</w:t>
      </w:r>
      <w:r w:rsidRPr="0035053F">
        <w:rPr>
          <w:rFonts w:asciiTheme="minorHAnsi" w:hAnsiTheme="minorHAnsi" w:cstheme="minorHAnsi"/>
          <w:sz w:val="20"/>
        </w:rPr>
        <w:t>.</w:t>
      </w:r>
    </w:p>
    <w:p w:rsidR="009B4B87" w:rsidRPr="0035053F" w:rsidRDefault="00465BD3" w:rsidP="009B4B87">
      <w:pPr>
        <w:jc w:val="both"/>
        <w:rPr>
          <w:rFonts w:asciiTheme="minorHAnsi" w:hAnsiTheme="minorHAnsi" w:cstheme="minorHAnsi"/>
          <w:sz w:val="20"/>
        </w:rPr>
      </w:pPr>
    </w:p>
    <w:p w:rsidR="001348F6" w:rsidRPr="0035053F" w:rsidRDefault="00465BD3" w:rsidP="00600773">
      <w:pPr>
        <w:rPr>
          <w:rFonts w:asciiTheme="minorHAnsi" w:hAnsiTheme="minorHAnsi" w:cstheme="minorHAnsi"/>
          <w:sz w:val="20"/>
        </w:rPr>
      </w:pPr>
    </w:p>
    <w:p w:rsidR="001348F6" w:rsidRPr="0035053F" w:rsidRDefault="00465BD3" w:rsidP="00600773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Horaires des coupures :</w:t>
      </w:r>
    </w:p>
    <w:p w:rsidR="001348F6" w:rsidRPr="0035053F" w:rsidRDefault="00465BD3" w:rsidP="00600773">
      <w:pPr>
        <w:rPr>
          <w:rFonts w:asciiTheme="minorHAnsi" w:hAnsiTheme="minorHAnsi" w:cstheme="minorHAnsi"/>
          <w:sz w:val="20"/>
        </w:rPr>
      </w:pPr>
    </w:p>
    <w:p w:rsidR="001348F6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mardi 15 mars 2016</w:t>
      </w:r>
    </w:p>
    <w:p w:rsidR="00ED5A82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de 08h15 à 12h00</w:t>
      </w:r>
    </w:p>
    <w:p w:rsidR="00ED5A82" w:rsidRPr="0035053F" w:rsidRDefault="00ED5A82" w:rsidP="001348F6">
      <w:pPr>
        <w:rPr>
          <w:rFonts w:asciiTheme="minorHAnsi" w:hAnsiTheme="minorHAnsi" w:cstheme="minorHAnsi"/>
          <w:sz w:val="20"/>
        </w:rPr>
      </w:pPr>
    </w:p>
    <w:p w:rsidR="00ED5A82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Quartiers ou lieux-dits :</w:t>
      </w:r>
    </w:p>
    <w:p w:rsidR="00ED5A82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401, 407 au 409, 423, 461 ROUTE DU CRET DE PARIS</w:t>
      </w:r>
    </w:p>
    <w:p w:rsidR="00ED5A82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>171, 231, 70 RUE DES OTTALETS</w:t>
      </w:r>
    </w:p>
    <w:p w:rsidR="00ED5A82" w:rsidRPr="0035053F" w:rsidRDefault="00465BD3" w:rsidP="001348F6">
      <w:pPr>
        <w:rPr>
          <w:rFonts w:asciiTheme="minorHAnsi" w:hAnsiTheme="minorHAnsi" w:cstheme="minorHAnsi"/>
          <w:sz w:val="20"/>
        </w:rPr>
      </w:pPr>
      <w:r w:rsidRPr="0035053F">
        <w:rPr>
          <w:rFonts w:asciiTheme="minorHAnsi" w:hAnsiTheme="minorHAnsi" w:cstheme="minorHAnsi"/>
          <w:sz w:val="20"/>
        </w:rPr>
        <w:t xml:space="preserve">89, 119, 227 au 229, 477 au 479, 248 CHEMIN D </w:t>
      </w:r>
      <w:r w:rsidRPr="0035053F">
        <w:rPr>
          <w:rFonts w:asciiTheme="minorHAnsi" w:hAnsiTheme="minorHAnsi" w:cstheme="minorHAnsi"/>
          <w:sz w:val="20"/>
        </w:rPr>
        <w:t>ARCEY</w:t>
      </w:r>
    </w:p>
    <w:p w:rsidR="00ED5A82" w:rsidRPr="0035053F" w:rsidRDefault="00ED5A82" w:rsidP="001348F6">
      <w:pPr>
        <w:rPr>
          <w:rFonts w:asciiTheme="minorHAnsi" w:hAnsiTheme="minorHAnsi" w:cstheme="minorHAnsi"/>
          <w:sz w:val="20"/>
        </w:rPr>
      </w:pPr>
    </w:p>
    <w:p w:rsidR="00ED5A82" w:rsidRPr="0035053F" w:rsidRDefault="00ED5A82" w:rsidP="001348F6">
      <w:pPr>
        <w:rPr>
          <w:rFonts w:asciiTheme="minorHAnsi" w:hAnsiTheme="minorHAnsi" w:cstheme="minorHAnsi"/>
          <w:sz w:val="20"/>
        </w:rPr>
      </w:pPr>
    </w:p>
    <w:p w:rsidR="001348F6" w:rsidRPr="0035053F" w:rsidRDefault="00465BD3" w:rsidP="00600773">
      <w:pPr>
        <w:rPr>
          <w:rFonts w:asciiTheme="minorHAnsi" w:hAnsiTheme="minorHAnsi" w:cstheme="minorHAnsi"/>
          <w:sz w:val="20"/>
        </w:rPr>
      </w:pPr>
    </w:p>
    <w:sectPr w:rsidR="001348F6" w:rsidRPr="0035053F" w:rsidSect="0035053F">
      <w:headerReference w:type="default" r:id="rId7"/>
      <w:footerReference w:type="default" r:id="rId8"/>
      <w:pgSz w:w="11906" w:h="16838"/>
      <w:pgMar w:top="2237" w:right="1106" w:bottom="1438" w:left="1440" w:header="851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3" w:rsidRDefault="00465BD3">
      <w:r>
        <w:separator/>
      </w:r>
    </w:p>
  </w:endnote>
  <w:endnote w:type="continuationSeparator" w:id="0">
    <w:p w:rsidR="00465BD3" w:rsidRDefault="0046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ris-Light">
    <w:altName w:val="Neri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065" w:type="dxa"/>
      <w:tblInd w:w="-45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721"/>
      <w:gridCol w:w="530"/>
      <w:gridCol w:w="3427"/>
      <w:gridCol w:w="1985"/>
      <w:gridCol w:w="3402"/>
    </w:tblGrid>
    <w:tr w:rsidR="00ED5A82" w:rsidTr="00654164">
      <w:trPr>
        <w:trHeight w:val="1134"/>
      </w:trPr>
      <w:tc>
        <w:tcPr>
          <w:tcW w:w="10065" w:type="dxa"/>
          <w:gridSpan w:val="5"/>
          <w:tcBorders>
            <w:top w:val="single" w:sz="4" w:space="0" w:color="004D8F"/>
          </w:tcBorders>
        </w:tcPr>
        <w:p w:rsidR="0035053F" w:rsidRPr="00F523E8" w:rsidRDefault="00465BD3" w:rsidP="00654164">
          <w:pPr>
            <w:spacing w:before="240" w:after="360"/>
            <w:ind w:left="-108"/>
            <w:jc w:val="both"/>
            <w:rPr>
              <w:rFonts w:ascii="Calibri" w:hAnsi="Calibri"/>
              <w:i/>
              <w:color w:val="505150"/>
              <w:sz w:val="14"/>
              <w:szCs w:val="14"/>
            </w:rPr>
          </w:pPr>
          <w:r w:rsidRPr="00F523E8">
            <w:rPr>
              <w:rFonts w:ascii="Calibri" w:hAnsi="Calibri"/>
              <w:i/>
              <w:color w:val="505150"/>
              <w:sz w:val="14"/>
              <w:szCs w:val="14"/>
            </w:rPr>
            <w:t xml:space="preserve">ERDF est une entreprise de service public, gestionnaire du réseau de distribution d'électricité. Elle développe, exploite, modernise le réseau électrique et gère les </w:t>
          </w:r>
          <w:r w:rsidRPr="00F523E8">
            <w:rPr>
              <w:rFonts w:ascii="Calibri" w:hAnsi="Calibri"/>
              <w:i/>
              <w:color w:val="505150"/>
              <w:sz w:val="14"/>
              <w:szCs w:val="14"/>
            </w:rPr>
            <w:t xml:space="preserve">données associées. Elle réalise les raccordements, le dépannage 24h/24, le relevé des compteurs et toutes les interventions techniques. Elle est indépendante des fournisseurs d'énergie qui sont chargés de la vente et de la gestion du contrat de fourniture </w:t>
          </w:r>
          <w:r w:rsidRPr="00F523E8">
            <w:rPr>
              <w:rFonts w:ascii="Calibri" w:hAnsi="Calibri"/>
              <w:i/>
              <w:color w:val="505150"/>
              <w:sz w:val="14"/>
              <w:szCs w:val="14"/>
            </w:rPr>
            <w:t>d'électricité.</w:t>
          </w:r>
        </w:p>
      </w:tc>
    </w:tr>
    <w:tr w:rsidR="00ED5A82" w:rsidTr="00654164">
      <w:trPr>
        <w:trHeight w:val="617"/>
      </w:trPr>
      <w:tc>
        <w:tcPr>
          <w:tcW w:w="721" w:type="dxa"/>
          <w:vAlign w:val="center"/>
        </w:tcPr>
        <w:p w:rsidR="0035053F" w:rsidRPr="00957C2C" w:rsidRDefault="00465BD3" w:rsidP="00654164">
          <w:pPr>
            <w:pStyle w:val="05erdffr"/>
          </w:pPr>
          <w:r w:rsidRPr="00957C2C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17780</wp:posOffset>
                </wp:positionV>
                <wp:extent cx="864870" cy="142240"/>
                <wp:effectExtent l="5715" t="0" r="4445" b="4445"/>
                <wp:wrapNone/>
                <wp:docPr id="3" name="Image 3" descr="BOOT:Users:julien.oheix:Documents:ERDF - imports ppt:ERDF_Ligne_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BOOT:Users:julien.oheix:Documents:ERDF - imports ppt:ERDF_Ligne_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84" t="43165" r="46584" b="21091"/>
                        <a:stretch/>
                      </pic:blipFill>
                      <pic:spPr bwMode="auto">
                        <a:xfrm rot="16200000">
                          <a:off x="0" y="0"/>
                          <a:ext cx="8648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957C2C">
            <w:t>e</w:t>
          </w:r>
          <w:r w:rsidRPr="0094347B">
            <w:rPr>
              <w:rStyle w:val="05erdffrCar"/>
            </w:rPr>
            <w:t>rd</w:t>
          </w:r>
          <w:r w:rsidRPr="00957C2C">
            <w:t>f</w:t>
          </w:r>
          <w:r w:rsidRPr="0094347B">
            <w:rPr>
              <w:rStyle w:val="05erdffrCar"/>
            </w:rPr>
            <w:t>.fr</w:t>
          </w:r>
          <w:r>
            <w:rPr>
              <w:rStyle w:val="05erdffrCar"/>
            </w:rPr>
            <w:t xml:space="preserve"> </w:t>
          </w:r>
        </w:p>
      </w:tc>
      <w:tc>
        <w:tcPr>
          <w:tcW w:w="530" w:type="dxa"/>
          <w:vAlign w:val="center"/>
        </w:tcPr>
        <w:p w:rsidR="0035053F" w:rsidRPr="00957C2C" w:rsidRDefault="00465BD3" w:rsidP="00654164">
          <w:pPr>
            <w:pStyle w:val="Pieddepage"/>
            <w:rPr>
              <w:rFonts w:ascii="Calibri" w:hAnsi="Calibri"/>
            </w:rPr>
          </w:pPr>
        </w:p>
      </w:tc>
      <w:tc>
        <w:tcPr>
          <w:tcW w:w="3427" w:type="dxa"/>
        </w:tcPr>
        <w:p w:rsidR="0035053F" w:rsidRDefault="00465BD3" w:rsidP="0035053F">
          <w:pPr>
            <w:pStyle w:val="06Pieddepage"/>
          </w:pPr>
          <w:r>
            <w:t>«NOM_AGENCE_EXPLOIT»</w:t>
          </w:r>
        </w:p>
        <w:p w:rsidR="0035053F" w:rsidRDefault="00465BD3" w:rsidP="0035053F">
          <w:pPr>
            <w:pStyle w:val="06Pieddepage"/>
          </w:pPr>
          <w:r>
            <w:t>«ADRESSE1_AGENCE_EXPLOIT»</w:t>
          </w:r>
        </w:p>
        <w:p w:rsidR="0035053F" w:rsidRDefault="00465BD3" w:rsidP="0035053F">
          <w:pPr>
            <w:pStyle w:val="06Pieddepage"/>
          </w:pPr>
          <w:r>
            <w:t>«ADRESSE2_AGENCE_EXPLOIT»</w:t>
          </w:r>
        </w:p>
        <w:p w:rsidR="0035053F" w:rsidRPr="00957C2C" w:rsidRDefault="00465BD3" w:rsidP="0035053F">
          <w:pPr>
            <w:pStyle w:val="06Pieddepage"/>
          </w:pPr>
          <w:r>
            <w:t>«CODE_POSTAL_AGENCE_EXPLOIT» «COMMUNE_AGENCE_EXPLOIT»</w:t>
          </w:r>
        </w:p>
      </w:tc>
      <w:tc>
        <w:tcPr>
          <w:tcW w:w="1985" w:type="dxa"/>
          <w:tcMar>
            <w:top w:w="0" w:type="dxa"/>
          </w:tcMar>
        </w:tcPr>
        <w:p w:rsidR="0035053F" w:rsidRPr="00957C2C" w:rsidRDefault="00465BD3" w:rsidP="00654164">
          <w:pPr>
            <w:pStyle w:val="06Pieddepage"/>
          </w:pPr>
        </w:p>
      </w:tc>
      <w:tc>
        <w:tcPr>
          <w:tcW w:w="3402" w:type="dxa"/>
        </w:tcPr>
        <w:p w:rsidR="0035053F" w:rsidRDefault="00465BD3" w:rsidP="00654164">
          <w:pPr>
            <w:pStyle w:val="06Pieddepage"/>
          </w:pPr>
          <w:r>
            <w:t>ERDF – Électricité Réseau Distribution France</w:t>
          </w:r>
        </w:p>
        <w:p w:rsidR="0035053F" w:rsidRDefault="00465BD3" w:rsidP="00654164">
          <w:pPr>
            <w:pStyle w:val="06Pieddepage"/>
          </w:pPr>
          <w:r>
            <w:t>SA à directoire et à conseil de surveillance</w:t>
          </w:r>
        </w:p>
        <w:p w:rsidR="0035053F" w:rsidRDefault="00465BD3" w:rsidP="00654164">
          <w:pPr>
            <w:pStyle w:val="06Pieddepage"/>
          </w:pPr>
          <w:r>
            <w:t>Capital de</w:t>
          </w:r>
          <w:r>
            <w:t xml:space="preserve"> 270 037 000 euros</w:t>
          </w:r>
        </w:p>
        <w:p w:rsidR="0035053F" w:rsidRDefault="00465BD3" w:rsidP="00654164">
          <w:pPr>
            <w:pStyle w:val="06Pieddepage"/>
          </w:pPr>
          <w:r>
            <w:t>Tour ERDF – 34 place des Corolles</w:t>
          </w:r>
        </w:p>
        <w:p w:rsidR="0035053F" w:rsidRDefault="00465BD3" w:rsidP="00654164">
          <w:pPr>
            <w:pStyle w:val="06Pieddepage"/>
          </w:pPr>
          <w:r>
            <w:t>92079 Paris La Défense Cedex</w:t>
          </w:r>
        </w:p>
        <w:p w:rsidR="0035053F" w:rsidRDefault="00465BD3" w:rsidP="00654164">
          <w:pPr>
            <w:pStyle w:val="06Pieddepage"/>
          </w:pPr>
          <w:r>
            <w:t>R.C.S. de Nanterre 444 608 442</w:t>
          </w:r>
        </w:p>
        <w:p w:rsidR="0035053F" w:rsidRPr="00957C2C" w:rsidRDefault="00465BD3" w:rsidP="00654164">
          <w:pPr>
            <w:pStyle w:val="06Pieddepage"/>
          </w:pPr>
          <w:r>
            <w:t>ERDF est certifié ISO 14001 pour l’environnement</w:t>
          </w:r>
        </w:p>
      </w:tc>
    </w:tr>
  </w:tbl>
  <w:p w:rsidR="00736753" w:rsidRPr="0035053F" w:rsidRDefault="00465BD3" w:rsidP="003505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3" w:rsidRDefault="00465BD3">
      <w:r>
        <w:separator/>
      </w:r>
    </w:p>
  </w:footnote>
  <w:footnote w:type="continuationSeparator" w:id="0">
    <w:p w:rsidR="00465BD3" w:rsidRDefault="0046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BE" w:firstRow="1" w:lastRow="0" w:firstColumn="1" w:lastColumn="0" w:noHBand="0" w:noVBand="0"/>
    </w:tblPr>
    <w:tblGrid>
      <w:gridCol w:w="3402"/>
      <w:gridCol w:w="5670"/>
    </w:tblGrid>
    <w:tr w:rsidR="00ED5A82">
      <w:trPr>
        <w:cantSplit/>
        <w:trHeight w:val="578"/>
      </w:trPr>
      <w:tc>
        <w:tcPr>
          <w:tcW w:w="3402" w:type="dxa"/>
          <w:vAlign w:val="bottom"/>
        </w:tcPr>
        <w:p w:rsidR="00EE750E" w:rsidRDefault="00465BD3">
          <w:pPr>
            <w:spacing w:line="190" w:lineRule="exact"/>
            <w:rPr>
              <w:rFonts w:ascii="Arial" w:hAnsi="Arial"/>
              <w:color w:val="808080"/>
            </w:rPr>
          </w:pPr>
          <w:r w:rsidRPr="0035053F">
            <w:rPr>
              <w:rFonts w:ascii="Arial" w:hAnsi="Arial"/>
              <w:noProof/>
              <w:color w:val="808080"/>
              <w:sz w:val="20"/>
            </w:rPr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-373711</wp:posOffset>
                </wp:positionH>
                <wp:positionV relativeFrom="page">
                  <wp:posOffset>-158722</wp:posOffset>
                </wp:positionV>
                <wp:extent cx="1260143" cy="577601"/>
                <wp:effectExtent l="0" t="0" r="12065" b="10795"/>
                <wp:wrapNone/>
                <wp:docPr id="2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BPAR-DATA:Crea:ERDF:ERDF0001:02 ELEMENTS CLIENTS:Logotheque vf 20150527:ERDF_Baseline:ERDF_Baseline_RVB:ERDF_Baseline_RVB_QUADRI:ERDF_Baseline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93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</w:tcPr>
        <w:p w:rsidR="00EE750E" w:rsidRDefault="00465BD3">
          <w:pPr>
            <w:spacing w:line="360" w:lineRule="auto"/>
            <w:ind w:left="4088" w:right="72"/>
          </w:pPr>
        </w:p>
      </w:tc>
    </w:tr>
    <w:tr w:rsidR="00ED5A82" w:rsidTr="00E87D20">
      <w:trPr>
        <w:cantSplit/>
        <w:trHeight w:val="413"/>
      </w:trPr>
      <w:tc>
        <w:tcPr>
          <w:tcW w:w="3402" w:type="dxa"/>
          <w:vAlign w:val="bottom"/>
        </w:tcPr>
        <w:p w:rsidR="00EE750E" w:rsidRDefault="00465BD3">
          <w:pPr>
            <w:spacing w:line="360" w:lineRule="auto"/>
            <w:rPr>
              <w:rFonts w:ascii="Arial" w:hAnsi="Arial"/>
              <w:color w:val="808080"/>
              <w:sz w:val="15"/>
            </w:rPr>
          </w:pPr>
        </w:p>
      </w:tc>
      <w:tc>
        <w:tcPr>
          <w:tcW w:w="5670" w:type="dxa"/>
          <w:vMerge/>
        </w:tcPr>
        <w:p w:rsidR="00EE750E" w:rsidRDefault="00465BD3">
          <w:pPr>
            <w:spacing w:line="360" w:lineRule="auto"/>
          </w:pPr>
        </w:p>
      </w:tc>
    </w:tr>
  </w:tbl>
  <w:p w:rsidR="00EE750E" w:rsidRDefault="00465BD3">
    <w:pPr>
      <w:pStyle w:val="En-tte"/>
      <w:tabs>
        <w:tab w:val="clear" w:pos="4536"/>
        <w:tab w:val="clear" w:pos="9072"/>
      </w:tabs>
    </w:pPr>
  </w:p>
  <w:p w:rsidR="00EE750E" w:rsidRDefault="00465BD3">
    <w:pPr>
      <w:pStyle w:val="En-tte"/>
    </w:pPr>
  </w:p>
  <w:p w:rsidR="00EE750E" w:rsidRDefault="00465B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2"/>
    <w:rsid w:val="002C7ECE"/>
    <w:rsid w:val="00465BD3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91"/>
    <w:rPr>
      <w:sz w:val="24"/>
      <w:szCs w:val="24"/>
    </w:rPr>
  </w:style>
  <w:style w:type="paragraph" w:styleId="Titre1">
    <w:name w:val="heading 1"/>
    <w:basedOn w:val="Normal"/>
    <w:next w:val="Normal"/>
    <w:qFormat/>
    <w:rsid w:val="007E4B91"/>
    <w:pPr>
      <w:keepNext/>
      <w:outlineLvl w:val="0"/>
    </w:pPr>
    <w:rPr>
      <w:b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7E4B91"/>
    <w:pPr>
      <w:ind w:firstLine="708"/>
      <w:jc w:val="both"/>
    </w:pPr>
    <w:rPr>
      <w:sz w:val="20"/>
      <w:szCs w:val="20"/>
    </w:rPr>
  </w:style>
  <w:style w:type="paragraph" w:styleId="En-tte">
    <w:name w:val="header"/>
    <w:basedOn w:val="Normal"/>
    <w:semiHidden/>
    <w:rsid w:val="007E4B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rpsdetexte21">
    <w:name w:val="Corps de texte 21"/>
    <w:basedOn w:val="Normal"/>
    <w:rsid w:val="007E4B9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7E4B91"/>
    <w:pPr>
      <w:tabs>
        <w:tab w:val="center" w:pos="4536"/>
        <w:tab w:val="right" w:pos="9072"/>
      </w:tabs>
    </w:pPr>
  </w:style>
  <w:style w:type="paragraph" w:customStyle="1" w:styleId="Identification">
    <w:name w:val="Identification"/>
    <w:rsid w:val="00666278"/>
    <w:pPr>
      <w:spacing w:line="300" w:lineRule="atLeast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18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5053F"/>
    <w:rPr>
      <w:sz w:val="24"/>
      <w:szCs w:val="24"/>
    </w:rPr>
  </w:style>
  <w:style w:type="table" w:styleId="Grilledutableau">
    <w:name w:val="Table Grid"/>
    <w:basedOn w:val="TableauNormal"/>
    <w:uiPriority w:val="59"/>
    <w:rsid w:val="0035053F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erdffr">
    <w:name w:val="05_erdf.fr"/>
    <w:basedOn w:val="Pieddepage"/>
    <w:link w:val="05erdffrCar"/>
    <w:qFormat/>
    <w:rsid w:val="0035053F"/>
    <w:pPr>
      <w:spacing w:after="160"/>
      <w:ind w:left="-108"/>
    </w:pPr>
    <w:rPr>
      <w:rFonts w:ascii="Calibri" w:eastAsiaTheme="minorEastAsia" w:hAnsi="Calibri" w:cstheme="minorBidi"/>
      <w:b/>
      <w:color w:val="005294"/>
      <w:sz w:val="20"/>
    </w:rPr>
  </w:style>
  <w:style w:type="character" w:customStyle="1" w:styleId="05erdffrCar">
    <w:name w:val="05_erdf.fr Car"/>
    <w:basedOn w:val="PieddepageCar"/>
    <w:link w:val="05erdffr"/>
    <w:rsid w:val="0035053F"/>
    <w:rPr>
      <w:rFonts w:ascii="Calibri" w:eastAsiaTheme="minorEastAsia" w:hAnsi="Calibri" w:cstheme="minorBidi"/>
      <w:b/>
      <w:color w:val="005294"/>
      <w:sz w:val="24"/>
      <w:szCs w:val="24"/>
    </w:rPr>
  </w:style>
  <w:style w:type="paragraph" w:customStyle="1" w:styleId="06Pieddepage">
    <w:name w:val="06_Pied de page"/>
    <w:basedOn w:val="Normal"/>
    <w:qFormat/>
    <w:rsid w:val="0035053F"/>
    <w:pPr>
      <w:widowControl w:val="0"/>
      <w:autoSpaceDE w:val="0"/>
      <w:autoSpaceDN w:val="0"/>
      <w:adjustRightInd w:val="0"/>
      <w:ind w:left="232"/>
      <w:textAlignment w:val="center"/>
    </w:pPr>
    <w:rPr>
      <w:rFonts w:ascii="Calibri" w:eastAsiaTheme="minorEastAsia" w:hAnsi="Calibri" w:cs="Neris-Light"/>
      <w:color w:val="50515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91"/>
    <w:rPr>
      <w:sz w:val="24"/>
      <w:szCs w:val="24"/>
    </w:rPr>
  </w:style>
  <w:style w:type="paragraph" w:styleId="Titre1">
    <w:name w:val="heading 1"/>
    <w:basedOn w:val="Normal"/>
    <w:next w:val="Normal"/>
    <w:qFormat/>
    <w:rsid w:val="007E4B91"/>
    <w:pPr>
      <w:keepNext/>
      <w:outlineLvl w:val="0"/>
    </w:pPr>
    <w:rPr>
      <w:b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7E4B91"/>
    <w:pPr>
      <w:ind w:firstLine="708"/>
      <w:jc w:val="both"/>
    </w:pPr>
    <w:rPr>
      <w:sz w:val="20"/>
      <w:szCs w:val="20"/>
    </w:rPr>
  </w:style>
  <w:style w:type="paragraph" w:styleId="En-tte">
    <w:name w:val="header"/>
    <w:basedOn w:val="Normal"/>
    <w:semiHidden/>
    <w:rsid w:val="007E4B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rpsdetexte21">
    <w:name w:val="Corps de texte 21"/>
    <w:basedOn w:val="Normal"/>
    <w:rsid w:val="007E4B9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7E4B91"/>
    <w:pPr>
      <w:tabs>
        <w:tab w:val="center" w:pos="4536"/>
        <w:tab w:val="right" w:pos="9072"/>
      </w:tabs>
    </w:pPr>
  </w:style>
  <w:style w:type="paragraph" w:customStyle="1" w:styleId="Identification">
    <w:name w:val="Identification"/>
    <w:rsid w:val="00666278"/>
    <w:pPr>
      <w:spacing w:line="300" w:lineRule="atLeast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18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5053F"/>
    <w:rPr>
      <w:sz w:val="24"/>
      <w:szCs w:val="24"/>
    </w:rPr>
  </w:style>
  <w:style w:type="table" w:styleId="Grilledutableau">
    <w:name w:val="Table Grid"/>
    <w:basedOn w:val="TableauNormal"/>
    <w:uiPriority w:val="59"/>
    <w:rsid w:val="0035053F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erdffr">
    <w:name w:val="05_erdf.fr"/>
    <w:basedOn w:val="Pieddepage"/>
    <w:link w:val="05erdffrCar"/>
    <w:qFormat/>
    <w:rsid w:val="0035053F"/>
    <w:pPr>
      <w:spacing w:after="160"/>
      <w:ind w:left="-108"/>
    </w:pPr>
    <w:rPr>
      <w:rFonts w:ascii="Calibri" w:eastAsiaTheme="minorEastAsia" w:hAnsi="Calibri" w:cstheme="minorBidi"/>
      <w:b/>
      <w:color w:val="005294"/>
      <w:sz w:val="20"/>
    </w:rPr>
  </w:style>
  <w:style w:type="character" w:customStyle="1" w:styleId="05erdffrCar">
    <w:name w:val="05_erdf.fr Car"/>
    <w:basedOn w:val="PieddepageCar"/>
    <w:link w:val="05erdffr"/>
    <w:rsid w:val="0035053F"/>
    <w:rPr>
      <w:rFonts w:ascii="Calibri" w:eastAsiaTheme="minorEastAsia" w:hAnsi="Calibri" w:cstheme="minorBidi"/>
      <w:b/>
      <w:color w:val="005294"/>
      <w:sz w:val="24"/>
      <w:szCs w:val="24"/>
    </w:rPr>
  </w:style>
  <w:style w:type="paragraph" w:customStyle="1" w:styleId="06Pieddepage">
    <w:name w:val="06_Pied de page"/>
    <w:basedOn w:val="Normal"/>
    <w:qFormat/>
    <w:rsid w:val="0035053F"/>
    <w:pPr>
      <w:widowControl w:val="0"/>
      <w:autoSpaceDE w:val="0"/>
      <w:autoSpaceDN w:val="0"/>
      <w:adjustRightInd w:val="0"/>
      <w:ind w:left="232"/>
      <w:textAlignment w:val="center"/>
    </w:pPr>
    <w:rPr>
      <w:rFonts w:ascii="Calibri" w:eastAsiaTheme="minorEastAsia" w:hAnsi="Calibri" w:cs="Neris-Light"/>
      <w:color w:val="50515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«NOM_CENTRE»</vt:lpstr>
    </vt:vector>
  </TitlesOfParts>
  <Company>SPECINOV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«NOM_CENTRE»</dc:title>
  <dc:creator>Thomas Seignoux</dc:creator>
  <cp:lastModifiedBy>Véronique Megard</cp:lastModifiedBy>
  <cp:revision>2</cp:revision>
  <cp:lastPrinted>2008-01-22T14:24:00Z</cp:lastPrinted>
  <dcterms:created xsi:type="dcterms:W3CDTF">2016-02-17T15:44:00Z</dcterms:created>
  <dcterms:modified xsi:type="dcterms:W3CDTF">2016-02-17T15:44:00Z</dcterms:modified>
</cp:coreProperties>
</file>